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23464" w14:textId="77777777" w:rsidR="00D07F5A" w:rsidRPr="00E51E38" w:rsidRDefault="00D07F5A" w:rsidP="00D07F5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E51E38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Regulador de voltaje automático de marca con reconocido prestigio internacional, con un (1) año de garantía en sitio, con las siguientes especificaciones técnicas mínimas:</w:t>
      </w:r>
    </w:p>
    <w:p w14:paraId="08D087D2" w14:textId="77777777" w:rsidR="00D07F5A" w:rsidRPr="00E51E38" w:rsidRDefault="00D07F5A" w:rsidP="00D07F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E51E38">
        <w:rPr>
          <w:rFonts w:ascii="Segoe UI" w:eastAsia="Times New Roman" w:hAnsi="Segoe UI" w:cs="Segoe UI"/>
          <w:sz w:val="21"/>
          <w:szCs w:val="21"/>
          <w:lang w:eastAsia="es-GT"/>
        </w:rPr>
        <w:t>Capacidad de potencia 1000VA/500W.</w:t>
      </w:r>
    </w:p>
    <w:p w14:paraId="42F72C33" w14:textId="77777777" w:rsidR="00D07F5A" w:rsidRPr="00E51E38" w:rsidRDefault="00D07F5A" w:rsidP="00D07F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E51E38">
        <w:rPr>
          <w:rFonts w:ascii="Segoe UI" w:eastAsia="Times New Roman" w:hAnsi="Segoe UI" w:cs="Segoe UI"/>
          <w:sz w:val="21"/>
          <w:szCs w:val="21"/>
          <w:lang w:eastAsia="es-GT"/>
        </w:rPr>
        <w:t>Tensión nominal de salida soportada 120V.</w:t>
      </w:r>
    </w:p>
    <w:p w14:paraId="1F67811D" w14:textId="77777777" w:rsidR="00D07F5A" w:rsidRPr="00E51E38" w:rsidRDefault="00D07F5A" w:rsidP="00D07F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E51E38">
        <w:rPr>
          <w:rFonts w:ascii="Segoe UI" w:eastAsia="Times New Roman" w:hAnsi="Segoe UI" w:cs="Segoe UI"/>
          <w:sz w:val="21"/>
          <w:szCs w:val="21"/>
          <w:lang w:eastAsia="es-GT"/>
        </w:rPr>
        <w:t>Margen de tensión 90-140VCA.</w:t>
      </w:r>
    </w:p>
    <w:p w14:paraId="60D0EE2E" w14:textId="77777777" w:rsidR="00D07F5A" w:rsidRPr="00E51E38" w:rsidRDefault="00D07F5A" w:rsidP="00D07F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E51E38">
        <w:rPr>
          <w:rFonts w:ascii="Segoe UI" w:eastAsia="Times New Roman" w:hAnsi="Segoe UI" w:cs="Segoe UI"/>
          <w:sz w:val="21"/>
          <w:szCs w:val="21"/>
          <w:lang w:eastAsia="es-GT"/>
        </w:rPr>
        <w:t>Margen de frecuencias 50/60Hz.</w:t>
      </w:r>
    </w:p>
    <w:p w14:paraId="4A4E40D7" w14:textId="77777777" w:rsidR="00D07F5A" w:rsidRPr="00E51E38" w:rsidRDefault="00D07F5A" w:rsidP="00D07F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E51E38">
        <w:rPr>
          <w:rFonts w:ascii="Segoe UI" w:eastAsia="Times New Roman" w:hAnsi="Segoe UI" w:cs="Segoe UI"/>
          <w:sz w:val="21"/>
          <w:szCs w:val="21"/>
          <w:lang w:eastAsia="es-GT"/>
        </w:rPr>
        <w:t>Regulación automática de voltaje.</w:t>
      </w:r>
    </w:p>
    <w:p w14:paraId="371A41B0" w14:textId="77777777" w:rsidR="00D07F5A" w:rsidRPr="00E51E38" w:rsidRDefault="00D07F5A" w:rsidP="00D07F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E51E38">
        <w:rPr>
          <w:rFonts w:ascii="Segoe UI" w:eastAsia="Times New Roman" w:hAnsi="Segoe UI" w:cs="Segoe UI"/>
          <w:sz w:val="21"/>
          <w:szCs w:val="21"/>
          <w:lang w:eastAsia="es-GT"/>
        </w:rPr>
        <w:t>Conector de entrada tipo Nema 5-15P.</w:t>
      </w:r>
    </w:p>
    <w:p w14:paraId="0556BEA7" w14:textId="77777777" w:rsidR="00D07F5A" w:rsidRPr="00E51E38" w:rsidRDefault="00D07F5A" w:rsidP="00D07F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E51E38">
        <w:rPr>
          <w:rFonts w:ascii="Segoe UI" w:eastAsia="Times New Roman" w:hAnsi="Segoe UI" w:cs="Segoe UI"/>
          <w:sz w:val="21"/>
          <w:szCs w:val="21"/>
          <w:lang w:eastAsia="es-GT"/>
        </w:rPr>
        <w:t>Cuatro (4) tomacorrientes con salida tipo Nema 5-15R.</w:t>
      </w:r>
    </w:p>
    <w:p w14:paraId="6BDCCB9B" w14:textId="77777777" w:rsidR="00883120" w:rsidRPr="00C90716" w:rsidRDefault="00883120">
      <w:pPr>
        <w:rPr>
          <w:lang w:val="es-ES"/>
        </w:rPr>
      </w:pPr>
    </w:p>
    <w:sectPr w:rsidR="00883120" w:rsidRPr="00C907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60A68"/>
    <w:multiLevelType w:val="multilevel"/>
    <w:tmpl w:val="C740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07266"/>
    <w:multiLevelType w:val="multilevel"/>
    <w:tmpl w:val="F8DC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A0168"/>
    <w:multiLevelType w:val="multilevel"/>
    <w:tmpl w:val="442E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A13FD"/>
    <w:multiLevelType w:val="multilevel"/>
    <w:tmpl w:val="EBA4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8D6E83"/>
    <w:multiLevelType w:val="multilevel"/>
    <w:tmpl w:val="C114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E1F99"/>
    <w:multiLevelType w:val="multilevel"/>
    <w:tmpl w:val="B3D8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95472F"/>
    <w:multiLevelType w:val="multilevel"/>
    <w:tmpl w:val="58A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64EE1"/>
    <w:multiLevelType w:val="multilevel"/>
    <w:tmpl w:val="9D88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4090551">
    <w:abstractNumId w:val="6"/>
  </w:num>
  <w:num w:numId="2" w16cid:durableId="1611739834">
    <w:abstractNumId w:val="3"/>
  </w:num>
  <w:num w:numId="3" w16cid:durableId="1035085205">
    <w:abstractNumId w:val="7"/>
  </w:num>
  <w:num w:numId="4" w16cid:durableId="732779333">
    <w:abstractNumId w:val="0"/>
  </w:num>
  <w:num w:numId="5" w16cid:durableId="1981033459">
    <w:abstractNumId w:val="4"/>
  </w:num>
  <w:num w:numId="6" w16cid:durableId="1706259">
    <w:abstractNumId w:val="5"/>
  </w:num>
  <w:num w:numId="7" w16cid:durableId="1770154527">
    <w:abstractNumId w:val="2"/>
  </w:num>
  <w:num w:numId="8" w16cid:durableId="654529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0"/>
    <w:rsid w:val="00111EBF"/>
    <w:rsid w:val="001C4204"/>
    <w:rsid w:val="00774D0A"/>
    <w:rsid w:val="007912C9"/>
    <w:rsid w:val="00883120"/>
    <w:rsid w:val="009250D0"/>
    <w:rsid w:val="009A5F5E"/>
    <w:rsid w:val="00B1542F"/>
    <w:rsid w:val="00C90716"/>
    <w:rsid w:val="00D07F5A"/>
    <w:rsid w:val="00E51E38"/>
    <w:rsid w:val="00F1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7B337"/>
  <w15:chartTrackingRefBased/>
  <w15:docId w15:val="{FBC2B59B-A9FC-497A-8844-776E19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</dc:creator>
  <cp:keywords/>
  <dc:description/>
  <cp:lastModifiedBy>DELL2024</cp:lastModifiedBy>
  <cp:revision>11</cp:revision>
  <dcterms:created xsi:type="dcterms:W3CDTF">2024-09-16T05:39:00Z</dcterms:created>
  <dcterms:modified xsi:type="dcterms:W3CDTF">2024-09-20T22:36:00Z</dcterms:modified>
</cp:coreProperties>
</file>